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E0F9B" w14:textId="77777777" w:rsidR="007862AE" w:rsidRPr="007862AE" w:rsidRDefault="007862AE" w:rsidP="007862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862A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--- Treść przekazanej wiadomości 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"/>
        <w:gridCol w:w="8045"/>
      </w:tblGrid>
      <w:tr w:rsidR="007862AE" w:rsidRPr="007862AE" w14:paraId="2F9429BE" w14:textId="77777777">
        <w:trPr>
          <w:tblCellSpacing w:w="0" w:type="dxa"/>
        </w:trPr>
        <w:tc>
          <w:tcPr>
            <w:tcW w:w="0" w:type="auto"/>
            <w:noWrap/>
            <w:hideMark/>
          </w:tcPr>
          <w:p w14:paraId="23B98880" w14:textId="77777777" w:rsidR="007862AE" w:rsidRPr="007862AE" w:rsidRDefault="007862AE" w:rsidP="007862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7862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Temat: </w:t>
            </w:r>
          </w:p>
        </w:tc>
        <w:tc>
          <w:tcPr>
            <w:tcW w:w="0" w:type="auto"/>
            <w:vAlign w:val="center"/>
            <w:hideMark/>
          </w:tcPr>
          <w:p w14:paraId="1FB64C27" w14:textId="77777777" w:rsidR="007862AE" w:rsidRPr="007862AE" w:rsidRDefault="007862AE" w:rsidP="007862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86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Dotyczy: zapytania ofertowego z dnia 27.07.2026 r. na zakup i dostawę 30 sztuk opasek bezpieczeństwa dla mieszkańców Gminy Koluszki wraz ze świadczeniem usługi całodobowej teleopieki w ramach Programu „Korpus Wsparcia Seniorów" na rok 2026</w:t>
            </w:r>
          </w:p>
        </w:tc>
      </w:tr>
      <w:tr w:rsidR="007862AE" w:rsidRPr="007862AE" w14:paraId="4862AF80" w14:textId="77777777">
        <w:trPr>
          <w:tblCellSpacing w:w="0" w:type="dxa"/>
        </w:trPr>
        <w:tc>
          <w:tcPr>
            <w:tcW w:w="0" w:type="auto"/>
            <w:noWrap/>
            <w:hideMark/>
          </w:tcPr>
          <w:p w14:paraId="621232FE" w14:textId="77777777" w:rsidR="007862AE" w:rsidRPr="007862AE" w:rsidRDefault="007862AE" w:rsidP="007862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7862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Data: </w:t>
            </w:r>
          </w:p>
        </w:tc>
        <w:tc>
          <w:tcPr>
            <w:tcW w:w="0" w:type="auto"/>
            <w:vAlign w:val="center"/>
            <w:hideMark/>
          </w:tcPr>
          <w:p w14:paraId="6F3B135C" w14:textId="77777777" w:rsidR="007862AE" w:rsidRPr="007862AE" w:rsidRDefault="007862AE" w:rsidP="007862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86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Wed, 29 Jul 2026 09:10:59 +0200</w:t>
            </w:r>
          </w:p>
        </w:tc>
      </w:tr>
      <w:tr w:rsidR="007862AE" w:rsidRPr="007862AE" w14:paraId="3C7EFBAF" w14:textId="77777777">
        <w:trPr>
          <w:tblCellSpacing w:w="0" w:type="dxa"/>
        </w:trPr>
        <w:tc>
          <w:tcPr>
            <w:tcW w:w="0" w:type="auto"/>
            <w:noWrap/>
            <w:hideMark/>
          </w:tcPr>
          <w:p w14:paraId="0CF39DBD" w14:textId="77777777" w:rsidR="007862AE" w:rsidRPr="007862AE" w:rsidRDefault="007862AE" w:rsidP="007862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7862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Nadawca: </w:t>
            </w:r>
          </w:p>
        </w:tc>
        <w:tc>
          <w:tcPr>
            <w:tcW w:w="0" w:type="auto"/>
            <w:vAlign w:val="center"/>
            <w:hideMark/>
          </w:tcPr>
          <w:p w14:paraId="78F72623" w14:textId="77777777" w:rsidR="007862AE" w:rsidRPr="007862AE" w:rsidRDefault="007862AE" w:rsidP="007862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86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Świątkowska, Magdalena </w:t>
            </w:r>
            <w:hyperlink r:id="rId5" w:history="1">
              <w:r w:rsidRPr="007862AE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&lt;magdalena.swiatkowska@locon.pl&gt;</w:t>
              </w:r>
            </w:hyperlink>
          </w:p>
        </w:tc>
      </w:tr>
      <w:tr w:rsidR="007862AE" w:rsidRPr="007862AE" w14:paraId="68276F71" w14:textId="77777777">
        <w:trPr>
          <w:tblCellSpacing w:w="0" w:type="dxa"/>
        </w:trPr>
        <w:tc>
          <w:tcPr>
            <w:tcW w:w="0" w:type="auto"/>
            <w:noWrap/>
            <w:hideMark/>
          </w:tcPr>
          <w:p w14:paraId="6E8A42DC" w14:textId="77777777" w:rsidR="007862AE" w:rsidRPr="007862AE" w:rsidRDefault="007862AE" w:rsidP="007862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7862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Adresat: </w:t>
            </w:r>
          </w:p>
        </w:tc>
        <w:tc>
          <w:tcPr>
            <w:tcW w:w="0" w:type="auto"/>
            <w:vAlign w:val="center"/>
            <w:hideMark/>
          </w:tcPr>
          <w:p w14:paraId="4933ED67" w14:textId="77777777" w:rsidR="007862AE" w:rsidRPr="007862AE" w:rsidRDefault="007862AE" w:rsidP="007862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6" w:history="1">
              <w:r w:rsidRPr="007862AE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sekretariat@mgopskoluszki.pl</w:t>
              </w:r>
            </w:hyperlink>
          </w:p>
        </w:tc>
      </w:tr>
    </w:tbl>
    <w:p w14:paraId="32D17FFC" w14:textId="77777777" w:rsidR="007862AE" w:rsidRDefault="007862AE" w:rsidP="000816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29B1BB1" w14:textId="6EBF0FE4" w:rsidR="00081625" w:rsidRPr="00081625" w:rsidRDefault="00081625" w:rsidP="000816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Szanowni Państwo,</w:t>
      </w:r>
    </w:p>
    <w:p w14:paraId="1381F466" w14:textId="77777777" w:rsidR="00081625" w:rsidRPr="00081625" w:rsidRDefault="00081625" w:rsidP="00081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działając w imieniu LOCON Sp. z o.o., jako potencjalny wykonawca zainteresowany złożeniem oferty w przedmiotowym postępowaniu, zwracam się z wnioskiem o udzielenie wyjaśnień oraz o dokonanie zmiany treści zapytania ofertowego w zakresie wskazanym poniżej.</w:t>
      </w:r>
    </w:p>
    <w:p w14:paraId="7B89AF24" w14:textId="77777777" w:rsidR="00081625" w:rsidRPr="00081625" w:rsidRDefault="00081625" w:rsidP="0008162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Pytanie nr 1 — dopuszczenie ładowania magnetycznego jako rozwiązania równoważnego</w:t>
      </w:r>
    </w:p>
    <w:p w14:paraId="6C10F0DC" w14:textId="77777777" w:rsidR="00081625" w:rsidRPr="00081625" w:rsidRDefault="00081625" w:rsidP="00081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pkt 2 ust. 2 lit. b zapytania ofertowego Zamawiający wymaga, aby dostarczone urządzenia były wyposażone w </w:t>
      </w:r>
      <w:r w:rsidRPr="000816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ładowarkę indukcyjną</w:t>
      </w: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kabel zasilający. Jednocześnie w lit. e Zamawiający wymaga ładowarki sieciowej przystosowanej do sieci 230 V, a w lit. g — pełnego ładowania w czasie nie dłuższym niż 3 godziny.</w:t>
      </w:r>
    </w:p>
    <w:p w14:paraId="60F520A1" w14:textId="77777777" w:rsidR="00081625" w:rsidRPr="00081625" w:rsidRDefault="00081625" w:rsidP="00081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Zwracamy uwagę, że </w:t>
      </w:r>
      <w:r w:rsidRPr="000816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metoda przekazywania energii do urządzenia nie stanowi funkcjonalności wpływającej na cel zamówienia</w:t>
      </w: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jakim jest zapewnienie seniorom bezpiecznego, prostego w obsłudze urządzenia współpracującego z centrum teleopieki. Istotna dla Zamawiającego i dla użytkownika końcowego jest </w:t>
      </w:r>
      <w:r w:rsidRPr="000816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łatwość samodzielnego naładowania opaski przez osobę w wieku 60+</w:t>
      </w: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a nie zjawisko fizyczne wykorzystane do transferu energii.</w:t>
      </w:r>
    </w:p>
    <w:p w14:paraId="36F1B24E" w14:textId="77777777" w:rsidR="00081625" w:rsidRPr="00081625" w:rsidRDefault="00081625" w:rsidP="00081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naszej ocenie ładowanie magnetyczne (kontaktowe, zasilaną z sieci 230 V) spełnia ten cel w stopniu </w:t>
      </w:r>
      <w:r w:rsidRPr="000816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co najmniej równym</w:t>
      </w: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a w praktyce wyższym niż ładowanie indukcyjne, ponieważ:</w:t>
      </w:r>
    </w:p>
    <w:p w14:paraId="715230CD" w14:textId="77777777" w:rsidR="00081625" w:rsidRPr="00081625" w:rsidRDefault="00081625" w:rsidP="000816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nie wymaga wpinania jakiegokolwiek wtyku do opaski</w:t>
      </w: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— użytkownik jedynie przybliża urządzenie do podstawki, a magnes samoczynnie ustawia je w prawidłowej pozycji; jest to ten sam gest i ten sam poziom trudności, co przy ładowarce indukcyjnej;</w:t>
      </w:r>
    </w:p>
    <w:p w14:paraId="792719D6" w14:textId="77777777" w:rsidR="00081625" w:rsidRPr="00081625" w:rsidRDefault="00081625" w:rsidP="000816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eliminuje najczęstszy problem ładowania indukcyjnego u osób starszych</w:t>
      </w: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— konieczność precyzyjnego ułożenia urządzenia w polu cewki; przy nieprawidłowym ułożeniu ładowanie indukcyjne nie rozpoczyna się w ogóle albo przebiega z obniżoną sprawnością, o czym użytkownik często nie wie. Pozycjonowanie magnetyczne wymusza prawidłowe styki mechanicznie i jednoznacznie;</w:t>
      </w:r>
    </w:p>
    <w:p w14:paraId="6C172033" w14:textId="77777777" w:rsidR="00081625" w:rsidRPr="00081625" w:rsidRDefault="00081625" w:rsidP="000816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zapewnia wyższą sprawność energetyczną i krótszy czas ładowania</w:t>
      </w: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co ma bezpośrednie znaczenie dla dochowania wymogu Zamawiającego z lit. g (pełne ładowanie ≤ 3 godziny) — ładowanie indukcyjne, ze względu na straty transferu, jest w tym zakresie rozwiązaniem mniej korzystnym;</w:t>
      </w:r>
    </w:p>
    <w:p w14:paraId="4E3B2F4D" w14:textId="77777777" w:rsidR="00081625" w:rsidRPr="00081625" w:rsidRDefault="00081625" w:rsidP="000816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nie generuje nagrzewania obudowy</w:t>
      </w: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charakterystycznego dla transferu indukcyjnego, co przy urządzeniu noszonym na nadgarstku przez osobę starszą jest istotne z punktu widzenia komfortu i trwałości baterii (wymóg żywotności min. 2 lata);</w:t>
      </w:r>
    </w:p>
    <w:p w14:paraId="4F9270AB" w14:textId="77777777" w:rsidR="00081625" w:rsidRPr="00081625" w:rsidRDefault="00081625" w:rsidP="000816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nie narusza szczelności obudowy</w:t>
      </w: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—  nie wymaga otwieranych zaślepek ani gniazd w opasce, a zatem pozostaje w pełni zgodna z wymogiem wodoszczelności z lit. c.</w:t>
      </w:r>
    </w:p>
    <w:p w14:paraId="3FF925D7" w14:textId="77777777" w:rsidR="00081625" w:rsidRPr="00081625" w:rsidRDefault="00081625" w:rsidP="00081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Jednocześnie wskazujemy, że utrzymanie wymogu wyłącznie ładowania indukcyjnego </w:t>
      </w:r>
      <w:r w:rsidRPr="000816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zawęża krąg wykonawców</w:t>
      </w: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mogących złożyć ofertę, mimo że nie prowadzi to do uzyskania lepszego przedmiotu zamówienia. Wobec finansowania zamówienia ze środków budżetu państwa, ograniczenie konkurencji bez uzasadnionej potrzeby pozostaje w napięciu z zasadą dokonywania wydatków publicznych w sposób celowy i oszczędny, z zachowaniem uzyskiwania najlepszych efektów z danych nakładów (art. 44 ust. 3 ustawy o finansach publicznych), a także z zasadą równego traktowania wykonawców.</w:t>
      </w:r>
    </w:p>
    <w:p w14:paraId="542D7B27" w14:textId="77777777" w:rsidR="00081625" w:rsidRPr="00081625" w:rsidRDefault="00081625" w:rsidP="00081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Wobec powyższego wnosimy o:</w:t>
      </w:r>
    </w:p>
    <w:p w14:paraId="6FDA5D08" w14:textId="77777777" w:rsidR="00081625" w:rsidRPr="00081625" w:rsidRDefault="00081625" w:rsidP="00081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a)</w:t>
      </w: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potwierdzenie, że Zamawiający dopuszcza dostawę opasek wyposażonych w </w:t>
      </w:r>
      <w:r w:rsidRPr="000816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magnetyczną (kontaktową) wraz z zasilaczem sieciowym 230 V</w:t>
      </w: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jako rozwiązanie równoważne wobec ładowarki indukcyjnej, przy zachowaniu wszystkich pozostałych wymogów, w szczególności czasu pełnego ładowania nieprzekraczającego 3 godzin;</w:t>
      </w:r>
    </w:p>
    <w:p w14:paraId="27300241" w14:textId="77777777" w:rsidR="00081625" w:rsidRPr="00081625" w:rsidRDefault="00081625" w:rsidP="00081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b)</w:t>
      </w: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ewentualnie — dokonanie zmiany treści pkt 2 ust. 2 lit. b zapytania ofertowego przez nadanie mu brzmienia:</w:t>
      </w:r>
    </w:p>
    <w:p w14:paraId="77D34550" w14:textId="77777777" w:rsidR="00081625" w:rsidRPr="00081625" w:rsidRDefault="00081625" w:rsidP="00081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„Wyposażone w ładowarkę indukcyjną lub magnetyczną (kontaktową) oraz kabel zasilający."</w:t>
      </w:r>
    </w:p>
    <w:p w14:paraId="7F16F5C2" w14:textId="77777777" w:rsidR="00081625" w:rsidRPr="00081625" w:rsidRDefault="00081625" w:rsidP="00081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Podkreślamy, że proponowana zmiana </w:t>
      </w:r>
      <w:r w:rsidRPr="000816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nie eliminuje z postępowania żadnego wykonawcy</w:t>
      </w: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oferującego ładowanie indukcyjne, natomiast umożliwia złożenie oferty również wykonawcom stosującym rozwiązanie magnetyczne, a tym samym zwiększa konkurencyjność postępowania i szansę Zamawiającego na uzyskanie korzystniejszej ceny.</w:t>
      </w:r>
    </w:p>
    <w:p w14:paraId="2EDF22AA" w14:textId="77777777" w:rsidR="00081625" w:rsidRPr="00081625" w:rsidRDefault="00081625" w:rsidP="0008162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Pytanie nr 2 — sposób wypełnienia formularza ofertowego (Załącznik nr 1)</w:t>
      </w:r>
    </w:p>
    <w:p w14:paraId="4141B218" w14:textId="77777777" w:rsidR="00081625" w:rsidRPr="00081625" w:rsidRDefault="00081625" w:rsidP="00081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pkt 2 ust. 1 zapytania ofertowego Zamawiający wskazał, że </w:t>
      </w:r>
      <w:r w:rsidRPr="000816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prognozowana łączna liczba abonamentów miesięcznych objęcia monitoringiem wynosi 150</w:t>
      </w: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przy 30 sztukach opasek i okresie realizacji do 31.12.2026 r.</w:t>
      </w:r>
    </w:p>
    <w:p w14:paraId="105A107F" w14:textId="77777777" w:rsidR="00081625" w:rsidRPr="00081625" w:rsidRDefault="00081625" w:rsidP="00081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Tymczasem tabela zawarta w pkt 6 Załącznika nr 1 przewiduje wyłącznie wiersze „Za 1 opaskę" oraz „Za 30 opasek" i kolumny: cena opaski netto/brutto oraz cena abonamentu za 1 miesiąc netto/brutto. Formularz </w:t>
      </w:r>
      <w:r w:rsidRPr="000816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nie zawiera pola pozwalającego wykazać iloczyn ceny abonamentu i prognozowanej liczby 150 abonamentów miesięcznych</w:t>
      </w: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A37A071" w14:textId="77777777" w:rsidR="00081625" w:rsidRPr="00081625" w:rsidRDefault="00081625" w:rsidP="00081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Wobec tego, że jedynym kryterium oceny ofert jest cena (100%), rozbieżna interpretacja tego zapisu przez poszczególnych wykonawców uniemożliwiłaby Zamawiającemu porównanie ofert na jednakowych zasadach.</w:t>
      </w:r>
    </w:p>
    <w:p w14:paraId="7312F3C0" w14:textId="77777777" w:rsidR="00081625" w:rsidRPr="00081625" w:rsidRDefault="00081625" w:rsidP="00081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Wnosimy o wyjaśnienie:</w:t>
      </w:r>
    </w:p>
    <w:p w14:paraId="391E11C0" w14:textId="77777777" w:rsidR="00081625" w:rsidRPr="00081625" w:rsidRDefault="00081625" w:rsidP="00081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a)</w:t>
      </w: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czy podana w Załączniku nr 1 „łączna cena brutto" ma być obliczona według wzoru:</w:t>
      </w:r>
    </w:p>
    <w:p w14:paraId="519BB61C" w14:textId="77777777" w:rsidR="00081625" w:rsidRPr="00081625" w:rsidRDefault="00081625" w:rsidP="00081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(30 × cena brutto 1 opaski) + (150 × cena brutto abonamentu miesięcznego za 1 opaskę)</w:t>
      </w:r>
    </w:p>
    <w:p w14:paraId="5DA63553" w14:textId="77777777" w:rsidR="00081625" w:rsidRPr="00081625" w:rsidRDefault="00081625" w:rsidP="00081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czy też według innego wzoru — a jeśli tak, prosimy o jego jednoznaczne wskazanie;</w:t>
      </w:r>
    </w:p>
    <w:p w14:paraId="4C58933C" w14:textId="77777777" w:rsidR="00081625" w:rsidRPr="00081625" w:rsidRDefault="00081625" w:rsidP="00081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b)</w:t>
      </w: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czy Zamawiający dopuszcza </w:t>
      </w:r>
      <w:r w:rsidRPr="000816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uzupełnienie tabeli w Załączniku nr 1 o dodatkowy wiersz lub kolumnę</w:t>
      </w: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prezentującą liczbę abonamentów (150) oraz wartość abonamentów łącznie, w celu jednoznacznego udokumentowania sposobu kalkulacji ceny — przy zachowaniu niezmienionej treści pozostałych postanowień formularza.</w:t>
      </w:r>
    </w:p>
    <w:p w14:paraId="7D1535B7" w14:textId="77777777" w:rsidR="00081625" w:rsidRPr="00081625" w:rsidRDefault="00081625" w:rsidP="00081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Proszę o potwierdzenie otrzymania wiadomości.</w:t>
      </w:r>
    </w:p>
    <w:p w14:paraId="31BAB447" w14:textId="77777777" w:rsidR="00081625" w:rsidRPr="00081625" w:rsidRDefault="00081625" w:rsidP="000816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16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Pozdrawiam,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5085"/>
      </w:tblGrid>
      <w:tr w:rsidR="00081625" w:rsidRPr="00081625" w14:paraId="63105A36" w14:textId="77777777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450" w:type="dxa"/>
            </w:tcMar>
            <w:hideMark/>
          </w:tcPr>
          <w:p w14:paraId="62A2D8F0" w14:textId="77777777" w:rsidR="00081625" w:rsidRPr="00081625" w:rsidRDefault="00081625" w:rsidP="0008162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pl-PL"/>
                <w14:ligatures w14:val="none"/>
              </w:rPr>
            </w:pPr>
            <w:r w:rsidRPr="00081625">
              <w:rPr>
                <w:rFonts w:ascii="Times New Roman" w:eastAsia="Times New Roman" w:hAnsi="Times New Roman" w:cs="Times New Roman"/>
                <w:noProof/>
                <w:color w:val="0000FF"/>
                <w:kern w:val="0"/>
                <w:sz w:val="21"/>
                <w:szCs w:val="21"/>
                <w:lang w:eastAsia="pl-PL"/>
                <w14:ligatures w14:val="none"/>
              </w:rPr>
              <w:drawing>
                <wp:inline distT="0" distB="0" distL="0" distR="0" wp14:anchorId="0561BA2A" wp14:editId="112F89FE">
                  <wp:extent cx="2095500" cy="1428750"/>
                  <wp:effectExtent l="0" t="0" r="0" b="0"/>
                  <wp:docPr id="1" name="Obraz 6" descr="Locon Logo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con Logo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2" w:space="0" w:color="DDDDDD"/>
            </w:tcBorders>
            <w:tcMar>
              <w:top w:w="0" w:type="dxa"/>
              <w:left w:w="75" w:type="dxa"/>
              <w:bottom w:w="0" w:type="dxa"/>
              <w:right w:w="450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15"/>
              <w:gridCol w:w="3334"/>
              <w:gridCol w:w="6"/>
            </w:tblGrid>
            <w:tr w:rsidR="00081625" w:rsidRPr="00081625" w14:paraId="1593DC3F" w14:textId="77777777">
              <w:trPr>
                <w:gridAfter w:val="1"/>
                <w:trHeight w:val="408"/>
                <w:tblCellSpacing w:w="0" w:type="dxa"/>
              </w:trPr>
              <w:tc>
                <w:tcPr>
                  <w:tcW w:w="0" w:type="auto"/>
                  <w:vMerge w:val="restart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1C696487" w14:textId="77777777" w:rsidR="00081625" w:rsidRPr="00081625" w:rsidRDefault="00081625" w:rsidP="00081625">
                  <w:pPr>
                    <w:spacing w:after="0" w:line="240" w:lineRule="auto"/>
                    <w:rPr>
                      <w:rFonts w:ascii="Merriweather" w:eastAsia="Times New Roman" w:hAnsi="Merriweather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081625">
                    <w:rPr>
                      <w:rFonts w:ascii="Merriweather" w:eastAsia="Times New Roman" w:hAnsi="Merriweather" w:cs="Times New Roman"/>
                      <w:noProof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drawing>
                      <wp:inline distT="0" distB="0" distL="0" distR="0" wp14:anchorId="67CD999B" wp14:editId="558AC253">
                        <wp:extent cx="714375" cy="714375"/>
                        <wp:effectExtent l="0" t="0" r="9525" b="9525"/>
                        <wp:docPr id="2" name="Obraz 5" descr="Profile Pictu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Profile Pictur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375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14:paraId="124253C1" w14:textId="77777777" w:rsidR="00081625" w:rsidRPr="00081625" w:rsidRDefault="00081625" w:rsidP="00081625">
                  <w:pPr>
                    <w:spacing w:after="0" w:line="240" w:lineRule="auto"/>
                    <w:rPr>
                      <w:rFonts w:ascii="Merriweather" w:eastAsia="Times New Roman" w:hAnsi="Merriweather" w:cs="Times New Roman"/>
                      <w:b/>
                      <w:bCs/>
                      <w:color w:val="212B36"/>
                      <w:kern w:val="0"/>
                      <w:sz w:val="27"/>
                      <w:szCs w:val="27"/>
                      <w:lang w:eastAsia="pl-PL"/>
                      <w14:ligatures w14:val="none"/>
                    </w:rPr>
                  </w:pPr>
                  <w:r w:rsidRPr="00081625">
                    <w:rPr>
                      <w:rFonts w:ascii="Merriweather" w:eastAsia="Times New Roman" w:hAnsi="Merriweather" w:cs="Times New Roman"/>
                      <w:b/>
                      <w:bCs/>
                      <w:color w:val="212B36"/>
                      <w:kern w:val="0"/>
                      <w:sz w:val="27"/>
                      <w:szCs w:val="27"/>
                      <w:lang w:eastAsia="pl-PL"/>
                      <w14:ligatures w14:val="none"/>
                    </w:rPr>
                    <w:t>Magdalena Świątkowska</w:t>
                  </w:r>
                  <w:r w:rsidRPr="00081625">
                    <w:rPr>
                      <w:rFonts w:ascii="Merriweather" w:eastAsia="Times New Roman" w:hAnsi="Merriweather" w:cs="Times New Roman"/>
                      <w:b/>
                      <w:bCs/>
                      <w:color w:val="212B36"/>
                      <w:kern w:val="0"/>
                      <w:sz w:val="27"/>
                      <w:szCs w:val="27"/>
                      <w:lang w:eastAsia="pl-PL"/>
                      <w14:ligatures w14:val="none"/>
                    </w:rPr>
                    <w:br/>
                  </w:r>
                  <w:r w:rsidRPr="00081625">
                    <w:rPr>
                      <w:rFonts w:ascii="Merriweather" w:eastAsia="Times New Roman" w:hAnsi="Merriweather" w:cs="Times New Roman"/>
                      <w:b/>
                      <w:bCs/>
                      <w:color w:val="469CFF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>B2B Manager</w:t>
                  </w:r>
                  <w:r w:rsidRPr="00081625">
                    <w:rPr>
                      <w:rFonts w:ascii="Merriweather" w:eastAsia="Times New Roman" w:hAnsi="Merriweather" w:cs="Times New Roman"/>
                      <w:b/>
                      <w:bCs/>
                      <w:color w:val="212B36"/>
                      <w:kern w:val="0"/>
                      <w:sz w:val="27"/>
                      <w:szCs w:val="27"/>
                      <w:lang w:eastAsia="pl-PL"/>
                      <w14:ligatures w14:val="none"/>
                    </w:rPr>
                    <w:t xml:space="preserve"> </w:t>
                  </w:r>
                </w:p>
              </w:tc>
            </w:tr>
            <w:tr w:rsidR="00081625" w:rsidRPr="00081625" w14:paraId="74D352B0" w14:textId="77777777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64751B26" w14:textId="77777777" w:rsidR="00081625" w:rsidRPr="00081625" w:rsidRDefault="00081625" w:rsidP="00081625">
                  <w:pPr>
                    <w:spacing w:after="0" w:line="240" w:lineRule="auto"/>
                    <w:rPr>
                      <w:rFonts w:ascii="Merriweather" w:eastAsia="Times New Roman" w:hAnsi="Merriweather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7B9F7ED5" w14:textId="77777777" w:rsidR="00081625" w:rsidRPr="00081625" w:rsidRDefault="00081625" w:rsidP="00081625">
                  <w:pPr>
                    <w:spacing w:after="0" w:line="240" w:lineRule="auto"/>
                    <w:rPr>
                      <w:rFonts w:ascii="Merriweather" w:eastAsia="Times New Roman" w:hAnsi="Merriweather" w:cs="Times New Roman"/>
                      <w:b/>
                      <w:bCs/>
                      <w:color w:val="212B36"/>
                      <w:kern w:val="0"/>
                      <w:sz w:val="27"/>
                      <w:szCs w:val="27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D19F26" w14:textId="77777777" w:rsidR="00081625" w:rsidRPr="00081625" w:rsidRDefault="00081625" w:rsidP="00081625">
                  <w:pPr>
                    <w:spacing w:after="0" w:line="240" w:lineRule="auto"/>
                    <w:rPr>
                      <w:rFonts w:ascii="Merriweather" w:eastAsia="Times New Roman" w:hAnsi="Merriweather" w:cs="Times New Roman"/>
                      <w:b/>
                      <w:bCs/>
                      <w:color w:val="212B36"/>
                      <w:kern w:val="0"/>
                      <w:sz w:val="27"/>
                      <w:szCs w:val="27"/>
                      <w:lang w:eastAsia="pl-PL"/>
                      <w14:ligatures w14:val="none"/>
                    </w:rPr>
                  </w:pPr>
                </w:p>
              </w:tc>
            </w:tr>
            <w:tr w:rsidR="00081625" w:rsidRPr="00081625" w14:paraId="7312894F" w14:textId="77777777">
              <w:trPr>
                <w:tblCellSpacing w:w="0" w:type="dxa"/>
              </w:trPr>
              <w:tc>
                <w:tcPr>
                  <w:tcW w:w="0" w:type="auto"/>
                  <w:gridSpan w:val="2"/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3341"/>
                  </w:tblGrid>
                  <w:tr w:rsidR="00081625" w:rsidRPr="00081625" w14:paraId="73D697C5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120" w:type="dxa"/>
                        </w:tcMar>
                        <w:hideMark/>
                      </w:tcPr>
                      <w:p w14:paraId="6A181AA1" w14:textId="77777777" w:rsidR="00081625" w:rsidRPr="00081625" w:rsidRDefault="00081625" w:rsidP="000816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pl-PL"/>
                            <w14:ligatures w14:val="none"/>
                          </w:rPr>
                        </w:pPr>
                        <w:r w:rsidRPr="00081625">
                          <w:rPr>
                            <w:rFonts w:ascii="Times New Roman" w:eastAsia="Times New Roman" w:hAnsi="Times New Roman" w:cs="Times New Roman"/>
                            <w:noProof/>
                            <w:kern w:val="0"/>
                            <w:sz w:val="24"/>
                            <w:szCs w:val="24"/>
                            <w:lang w:eastAsia="pl-PL"/>
                            <w14:ligatures w14:val="none"/>
                          </w:rPr>
                          <w:drawing>
                            <wp:inline distT="0" distB="0" distL="0" distR="0" wp14:anchorId="474DBD06" wp14:editId="0C5964FA">
                              <wp:extent cx="152400" cy="123825"/>
                              <wp:effectExtent l="0" t="0" r="0" b="9525"/>
                              <wp:docPr id="3" name="Obraz 4" descr="Email Ico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Email Ico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23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9C27385" w14:textId="77777777" w:rsidR="00081625" w:rsidRPr="00081625" w:rsidRDefault="00081625" w:rsidP="000816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pl-PL"/>
                            <w14:ligatures w14:val="none"/>
                          </w:rPr>
                        </w:pPr>
                        <w:hyperlink r:id="rId11" w:tgtFrame="_blank" w:history="1">
                          <w:r w:rsidRPr="00081625">
                            <w:rPr>
                              <w:rFonts w:ascii="Times New Roman" w:eastAsia="Times New Roman" w:hAnsi="Times New Roman" w:cs="Times New Roman"/>
                              <w:color w:val="0D1A48"/>
                              <w:kern w:val="0"/>
                              <w:sz w:val="24"/>
                              <w:szCs w:val="24"/>
                              <w:lang w:eastAsia="pl-PL"/>
                              <w14:ligatures w14:val="none"/>
                            </w:rPr>
                            <w:t>magdalena.swiatkowska@locon.pl</w:t>
                          </w:r>
                        </w:hyperlink>
                      </w:p>
                    </w:tc>
                  </w:tr>
                  <w:tr w:rsidR="00081625" w:rsidRPr="00081625" w14:paraId="12782E9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120" w:type="dxa"/>
                        </w:tcMar>
                        <w:hideMark/>
                      </w:tcPr>
                      <w:p w14:paraId="0A895456" w14:textId="77777777" w:rsidR="00081625" w:rsidRPr="00081625" w:rsidRDefault="00081625" w:rsidP="000816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pl-PL"/>
                            <w14:ligatures w14:val="none"/>
                          </w:rPr>
                        </w:pPr>
                        <w:r w:rsidRPr="00081625">
                          <w:rPr>
                            <w:rFonts w:ascii="Times New Roman" w:eastAsia="Times New Roman" w:hAnsi="Times New Roman" w:cs="Times New Roman"/>
                            <w:noProof/>
                            <w:kern w:val="0"/>
                            <w:sz w:val="24"/>
                            <w:szCs w:val="24"/>
                            <w:lang w:eastAsia="pl-PL"/>
                            <w14:ligatures w14:val="none"/>
                          </w:rPr>
                          <w:drawing>
                            <wp:inline distT="0" distB="0" distL="0" distR="0" wp14:anchorId="5C837D78" wp14:editId="3B715CB4">
                              <wp:extent cx="152400" cy="152400"/>
                              <wp:effectExtent l="0" t="0" r="0" b="0"/>
                              <wp:docPr id="4" name="Obraz 4" descr="Phone Ico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Phone Ico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1750CC8" w14:textId="77777777" w:rsidR="00081625" w:rsidRPr="00081625" w:rsidRDefault="00081625" w:rsidP="000816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pl-PL"/>
                            <w14:ligatures w14:val="none"/>
                          </w:rPr>
                        </w:pPr>
                        <w:hyperlink r:id="rId13" w:tgtFrame="_blank" w:history="1">
                          <w:r w:rsidRPr="00081625">
                            <w:rPr>
                              <w:rFonts w:ascii="Times New Roman" w:eastAsia="Times New Roman" w:hAnsi="Times New Roman" w:cs="Times New Roman"/>
                              <w:color w:val="0D1A48"/>
                              <w:kern w:val="0"/>
                              <w:sz w:val="24"/>
                              <w:szCs w:val="24"/>
                              <w:lang w:eastAsia="pl-PL"/>
                              <w14:ligatures w14:val="none"/>
                            </w:rPr>
                            <w:t>+48 532 437 848</w:t>
                          </w:r>
                        </w:hyperlink>
                      </w:p>
                    </w:tc>
                  </w:tr>
                  <w:tr w:rsidR="00081625" w:rsidRPr="00081625" w14:paraId="60D2AC4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120" w:type="dxa"/>
                        </w:tcMar>
                        <w:hideMark/>
                      </w:tcPr>
                      <w:p w14:paraId="279F6FAE" w14:textId="77777777" w:rsidR="00081625" w:rsidRPr="00081625" w:rsidRDefault="00081625" w:rsidP="000816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pl-PL"/>
                            <w14:ligatures w14:val="none"/>
                          </w:rPr>
                        </w:pPr>
                        <w:r w:rsidRPr="00081625">
                          <w:rPr>
                            <w:rFonts w:ascii="Times New Roman" w:eastAsia="Times New Roman" w:hAnsi="Times New Roman" w:cs="Times New Roman"/>
                            <w:noProof/>
                            <w:kern w:val="0"/>
                            <w:sz w:val="24"/>
                            <w:szCs w:val="24"/>
                            <w:lang w:eastAsia="pl-PL"/>
                            <w14:ligatures w14:val="none"/>
                          </w:rPr>
                          <w:drawing>
                            <wp:inline distT="0" distB="0" distL="0" distR="0" wp14:anchorId="06FE45C1" wp14:editId="63C6A0DA">
                              <wp:extent cx="152400" cy="152400"/>
                              <wp:effectExtent l="0" t="0" r="0" b="0"/>
                              <wp:docPr id="5" name="Obraz 3" descr="Website Ico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Website Ico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A8C3B7B" w14:textId="77777777" w:rsidR="00081625" w:rsidRPr="00081625" w:rsidRDefault="00081625" w:rsidP="000816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pl-PL"/>
                            <w14:ligatures w14:val="none"/>
                          </w:rPr>
                        </w:pPr>
                        <w:hyperlink r:id="rId15" w:tgtFrame="_blank" w:history="1">
                          <w:r w:rsidRPr="00081625">
                            <w:rPr>
                              <w:rFonts w:ascii="Times New Roman" w:eastAsia="Times New Roman" w:hAnsi="Times New Roman" w:cs="Times New Roman"/>
                              <w:color w:val="0D1A48"/>
                              <w:kern w:val="0"/>
                              <w:sz w:val="24"/>
                              <w:szCs w:val="24"/>
                              <w:lang w:eastAsia="pl-PL"/>
                              <w14:ligatures w14:val="none"/>
                            </w:rPr>
                            <w:t>www.bezpiecznarodzina.pl</w:t>
                          </w:r>
                        </w:hyperlink>
                      </w:p>
                    </w:tc>
                  </w:tr>
                  <w:tr w:rsidR="00081625" w:rsidRPr="00081625" w14:paraId="766682CD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120" w:type="dxa"/>
                        </w:tcMar>
                        <w:hideMark/>
                      </w:tcPr>
                      <w:p w14:paraId="0D2834C1" w14:textId="77777777" w:rsidR="00081625" w:rsidRPr="00081625" w:rsidRDefault="00081625" w:rsidP="000816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pl-PL"/>
                            <w14:ligatures w14:val="none"/>
                          </w:rPr>
                        </w:pPr>
                        <w:r w:rsidRPr="00081625">
                          <w:rPr>
                            <w:rFonts w:ascii="Times New Roman" w:eastAsia="Times New Roman" w:hAnsi="Times New Roman" w:cs="Times New Roman"/>
                            <w:noProof/>
                            <w:kern w:val="0"/>
                            <w:sz w:val="24"/>
                            <w:szCs w:val="24"/>
                            <w:lang w:eastAsia="pl-PL"/>
                            <w14:ligatures w14:val="none"/>
                          </w:rPr>
                          <w:drawing>
                            <wp:inline distT="0" distB="0" distL="0" distR="0" wp14:anchorId="5615BDAF" wp14:editId="1B1AD165">
                              <wp:extent cx="152400" cy="152400"/>
                              <wp:effectExtent l="0" t="0" r="0" b="0"/>
                              <wp:docPr id="6" name="Obraz 2" descr="Website Ico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Website Ico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A7C877C" w14:textId="77777777" w:rsidR="00081625" w:rsidRPr="00081625" w:rsidRDefault="00081625" w:rsidP="000816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pl-PL"/>
                            <w14:ligatures w14:val="none"/>
                          </w:rPr>
                        </w:pPr>
                        <w:hyperlink r:id="rId16" w:tgtFrame="_blank" w:history="1">
                          <w:r w:rsidRPr="00081625">
                            <w:rPr>
                              <w:rFonts w:ascii="Times New Roman" w:eastAsia="Times New Roman" w:hAnsi="Times New Roman" w:cs="Times New Roman"/>
                              <w:color w:val="0D1A48"/>
                              <w:kern w:val="0"/>
                              <w:sz w:val="24"/>
                              <w:szCs w:val="24"/>
                              <w:lang w:eastAsia="pl-PL"/>
                              <w14:ligatures w14:val="none"/>
                            </w:rPr>
                            <w:t>www.locon.pl</w:t>
                          </w:r>
                        </w:hyperlink>
                      </w:p>
                    </w:tc>
                  </w:tr>
                  <w:tr w:rsidR="00081625" w:rsidRPr="00081625" w14:paraId="57FC1D0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120" w:type="dxa"/>
                        </w:tcMar>
                        <w:hideMark/>
                      </w:tcPr>
                      <w:p w14:paraId="55B4DBBF" w14:textId="77777777" w:rsidR="00081625" w:rsidRPr="00081625" w:rsidRDefault="00081625" w:rsidP="000816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pl-PL"/>
                            <w14:ligatures w14:val="none"/>
                          </w:rPr>
                        </w:pPr>
                        <w:r w:rsidRPr="00081625">
                          <w:rPr>
                            <w:rFonts w:ascii="Times New Roman" w:eastAsia="Times New Roman" w:hAnsi="Times New Roman" w:cs="Times New Roman"/>
                            <w:noProof/>
                            <w:kern w:val="0"/>
                            <w:sz w:val="24"/>
                            <w:szCs w:val="24"/>
                            <w:lang w:eastAsia="pl-PL"/>
                            <w14:ligatures w14:val="none"/>
                          </w:rPr>
                          <w:drawing>
                            <wp:inline distT="0" distB="0" distL="0" distR="0" wp14:anchorId="6EDFDBF7" wp14:editId="1D068F7D">
                              <wp:extent cx="152400" cy="152400"/>
                              <wp:effectExtent l="0" t="0" r="0" b="0"/>
                              <wp:docPr id="7" name="Obraz 1" descr="LinkedIn Ico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LinkedIn Ico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65F102C" w14:textId="77777777" w:rsidR="00081625" w:rsidRPr="00081625" w:rsidRDefault="00081625" w:rsidP="000816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pl-PL"/>
                            <w14:ligatures w14:val="none"/>
                          </w:rPr>
                        </w:pPr>
                        <w:hyperlink r:id="rId18" w:tgtFrame="_blank" w:history="1">
                          <w:r w:rsidRPr="00081625">
                            <w:rPr>
                              <w:rFonts w:ascii="Times New Roman" w:eastAsia="Times New Roman" w:hAnsi="Times New Roman" w:cs="Times New Roman"/>
                              <w:color w:val="0D1A48"/>
                              <w:kern w:val="0"/>
                              <w:sz w:val="24"/>
                              <w:szCs w:val="24"/>
                              <w:lang w:eastAsia="pl-PL"/>
                              <w14:ligatures w14:val="none"/>
                            </w:rPr>
                            <w:t>Magdalena Świątkowska</w:t>
                          </w:r>
                        </w:hyperlink>
                      </w:p>
                    </w:tc>
                  </w:tr>
                </w:tbl>
                <w:p w14:paraId="7DF2ACD2" w14:textId="77777777" w:rsidR="00081625" w:rsidRPr="00081625" w:rsidRDefault="00081625" w:rsidP="00081625">
                  <w:pPr>
                    <w:spacing w:after="0" w:line="240" w:lineRule="auto"/>
                    <w:rPr>
                      <w:rFonts w:ascii="Lato" w:eastAsia="Times New Roman" w:hAnsi="Lato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DCEA39" w14:textId="77777777" w:rsidR="00081625" w:rsidRPr="00081625" w:rsidRDefault="00081625" w:rsidP="000816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</w:pPr>
                </w:p>
              </w:tc>
            </w:tr>
          </w:tbl>
          <w:p w14:paraId="292A9E87" w14:textId="77777777" w:rsidR="00081625" w:rsidRPr="00081625" w:rsidRDefault="00081625" w:rsidP="0008162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pl-PL"/>
                <w14:ligatures w14:val="none"/>
              </w:rPr>
            </w:pPr>
          </w:p>
        </w:tc>
      </w:tr>
    </w:tbl>
    <w:p w14:paraId="397EFA1E" w14:textId="77777777" w:rsidR="00221278" w:rsidRDefault="00221278"/>
    <w:sectPr w:rsidR="002212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erriweather">
    <w:charset w:val="EE"/>
    <w:family w:val="auto"/>
    <w:pitch w:val="variable"/>
    <w:sig w:usb0="20000207" w:usb1="00000002" w:usb2="00000000" w:usb3="00000000" w:csb0="00000197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C60FB"/>
    <w:multiLevelType w:val="multilevel"/>
    <w:tmpl w:val="F6D4D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319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25"/>
    <w:rsid w:val="00074423"/>
    <w:rsid w:val="00081625"/>
    <w:rsid w:val="00221278"/>
    <w:rsid w:val="007862AE"/>
    <w:rsid w:val="00F5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E3AD7"/>
  <w15:chartTrackingRefBased/>
  <w15:docId w15:val="{517CE82A-2EF8-40AB-861D-B952D92B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1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1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16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16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16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16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16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16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16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16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16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16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162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162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16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16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16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16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16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1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16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1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16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16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16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162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16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162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16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tel:+48532437848" TargetMode="External"/><Relationship Id="rId18" Type="http://schemas.openxmlformats.org/officeDocument/2006/relationships/hyperlink" Target="https://www.linkedin.com/in/magdalenaswiatkowsk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nk.gsignature.com/a/9220abdde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s://link.gsignature.com/a/f0244ef2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ekretariat@mgopskoluszki.pl" TargetMode="External"/><Relationship Id="rId11" Type="http://schemas.openxmlformats.org/officeDocument/2006/relationships/hyperlink" Target="mailto:magdalena.swiatkowska@locon.pl" TargetMode="External"/><Relationship Id="rId5" Type="http://schemas.openxmlformats.org/officeDocument/2006/relationships/hyperlink" Target="mailto:magdalena.swiatkowska@locon.pl" TargetMode="External"/><Relationship Id="rId15" Type="http://schemas.openxmlformats.org/officeDocument/2006/relationships/hyperlink" Target="https://link.gsignature.com/a/d007326fc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917</Words>
  <Characters>5506</Characters>
  <Application>Microsoft Office Word</Application>
  <DocSecurity>0</DocSecurity>
  <Lines>45</Lines>
  <Paragraphs>12</Paragraphs>
  <ScaleCrop>false</ScaleCrop>
  <Company/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serwis</dc:creator>
  <cp:keywords/>
  <dc:description/>
  <cp:lastModifiedBy>serwis</cp:lastModifiedBy>
  <cp:revision>2</cp:revision>
  <dcterms:created xsi:type="dcterms:W3CDTF">2026-07-31T08:43:00Z</dcterms:created>
  <dcterms:modified xsi:type="dcterms:W3CDTF">2026-07-31T08:48:00Z</dcterms:modified>
</cp:coreProperties>
</file>